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070" w:type="dxa"/>
        <w:tblLook w:val="04A0" w:firstRow="1" w:lastRow="0" w:firstColumn="1" w:lastColumn="0" w:noHBand="0" w:noVBand="1"/>
      </w:tblPr>
      <w:tblGrid>
        <w:gridCol w:w="850"/>
        <w:gridCol w:w="850"/>
        <w:gridCol w:w="3685"/>
        <w:gridCol w:w="3685"/>
      </w:tblGrid>
      <w:tr w:rsidR="0052400E" w:rsidRPr="0052400E" w:rsidTr="0052400E">
        <w:tc>
          <w:tcPr>
            <w:tcW w:w="850" w:type="dxa"/>
          </w:tcPr>
          <w:p w:rsidR="0052400E" w:rsidRPr="0052400E" w:rsidRDefault="0052400E" w:rsidP="0052400E">
            <w:pPr>
              <w:jc w:val="center"/>
              <w:rPr>
                <w:b/>
                <w:sz w:val="20"/>
                <w:szCs w:val="20"/>
              </w:rPr>
            </w:pPr>
            <w:bookmarkStart w:id="0" w:name="_GoBack" w:colFirst="4" w:colLast="4"/>
            <w:r w:rsidRPr="0052400E">
              <w:rPr>
                <w:b/>
                <w:sz w:val="20"/>
                <w:szCs w:val="20"/>
              </w:rPr>
              <w:t>LOT</w:t>
            </w:r>
          </w:p>
        </w:tc>
        <w:tc>
          <w:tcPr>
            <w:tcW w:w="850" w:type="dxa"/>
          </w:tcPr>
          <w:p w:rsidR="0052400E" w:rsidRPr="0052400E" w:rsidRDefault="0052400E" w:rsidP="0052400E">
            <w:pPr>
              <w:jc w:val="center"/>
              <w:rPr>
                <w:b/>
                <w:sz w:val="20"/>
                <w:szCs w:val="20"/>
              </w:rPr>
            </w:pPr>
            <w:r w:rsidRPr="0052400E">
              <w:rPr>
                <w:b/>
                <w:sz w:val="20"/>
                <w:szCs w:val="20"/>
              </w:rPr>
              <w:t>ITEM</w:t>
            </w:r>
          </w:p>
        </w:tc>
        <w:tc>
          <w:tcPr>
            <w:tcW w:w="3685" w:type="dxa"/>
          </w:tcPr>
          <w:p w:rsidR="0052400E" w:rsidRPr="0052400E" w:rsidRDefault="0052400E" w:rsidP="0052400E">
            <w:pPr>
              <w:jc w:val="center"/>
              <w:rPr>
                <w:b/>
                <w:sz w:val="20"/>
                <w:szCs w:val="20"/>
              </w:rPr>
            </w:pPr>
            <w:r w:rsidRPr="0052400E">
              <w:rPr>
                <w:b/>
                <w:sz w:val="20"/>
                <w:szCs w:val="20"/>
              </w:rPr>
              <w:t>QUESTION</w:t>
            </w:r>
          </w:p>
        </w:tc>
        <w:tc>
          <w:tcPr>
            <w:tcW w:w="3685" w:type="dxa"/>
          </w:tcPr>
          <w:p w:rsidR="0052400E" w:rsidRPr="0052400E" w:rsidRDefault="0052400E" w:rsidP="0052400E">
            <w:pPr>
              <w:jc w:val="center"/>
              <w:rPr>
                <w:b/>
                <w:sz w:val="20"/>
                <w:szCs w:val="20"/>
              </w:rPr>
            </w:pPr>
            <w:r w:rsidRPr="0052400E">
              <w:rPr>
                <w:b/>
                <w:sz w:val="20"/>
                <w:szCs w:val="20"/>
              </w:rPr>
              <w:t>ANSWER</w:t>
            </w:r>
          </w:p>
        </w:tc>
      </w:tr>
      <w:tr w:rsidR="0052400E" w:rsidRPr="0052400E" w:rsidTr="0052400E">
        <w:tc>
          <w:tcPr>
            <w:tcW w:w="850" w:type="dxa"/>
          </w:tcPr>
          <w:p w:rsidR="0052400E" w:rsidRPr="0052400E" w:rsidRDefault="0052400E" w:rsidP="0052400E">
            <w:pPr>
              <w:jc w:val="center"/>
              <w:rPr>
                <w:b/>
                <w:sz w:val="20"/>
                <w:szCs w:val="20"/>
              </w:rPr>
            </w:pPr>
            <w:r w:rsidRPr="0052400E">
              <w:rPr>
                <w:b/>
                <w:sz w:val="20"/>
                <w:szCs w:val="20"/>
              </w:rPr>
              <w:t>8</w:t>
            </w:r>
          </w:p>
        </w:tc>
        <w:tc>
          <w:tcPr>
            <w:tcW w:w="850" w:type="dxa"/>
          </w:tcPr>
          <w:p w:rsidR="0052400E" w:rsidRPr="0052400E" w:rsidRDefault="0052400E" w:rsidP="0052400E">
            <w:pPr>
              <w:jc w:val="center"/>
              <w:rPr>
                <w:sz w:val="20"/>
                <w:szCs w:val="20"/>
              </w:rPr>
            </w:pPr>
          </w:p>
        </w:tc>
        <w:tc>
          <w:tcPr>
            <w:tcW w:w="3685" w:type="dxa"/>
          </w:tcPr>
          <w:p w:rsidR="0052400E" w:rsidRPr="0052400E" w:rsidRDefault="0052400E" w:rsidP="0052400E">
            <w:pPr>
              <w:rPr>
                <w:sz w:val="20"/>
                <w:szCs w:val="20"/>
              </w:rPr>
            </w:pPr>
          </w:p>
        </w:tc>
        <w:tc>
          <w:tcPr>
            <w:tcW w:w="3685" w:type="dxa"/>
          </w:tcPr>
          <w:p w:rsidR="0052400E" w:rsidRPr="0052400E" w:rsidRDefault="0052400E" w:rsidP="0052400E">
            <w:pPr>
              <w:rPr>
                <w:sz w:val="20"/>
                <w:szCs w:val="20"/>
              </w:rPr>
            </w:pPr>
          </w:p>
        </w:tc>
      </w:tr>
      <w:tr w:rsidR="0052400E" w:rsidRPr="0052400E" w:rsidTr="0052400E">
        <w:tc>
          <w:tcPr>
            <w:tcW w:w="850" w:type="dxa"/>
          </w:tcPr>
          <w:p w:rsidR="0052400E" w:rsidRPr="0052400E" w:rsidRDefault="0052400E" w:rsidP="0052400E">
            <w:pPr>
              <w:jc w:val="center"/>
              <w:rPr>
                <w:sz w:val="20"/>
                <w:szCs w:val="20"/>
              </w:rPr>
            </w:pPr>
          </w:p>
        </w:tc>
        <w:tc>
          <w:tcPr>
            <w:tcW w:w="850" w:type="dxa"/>
          </w:tcPr>
          <w:p w:rsidR="0052400E" w:rsidRPr="0052400E" w:rsidRDefault="0052400E" w:rsidP="0052400E">
            <w:pPr>
              <w:jc w:val="center"/>
              <w:rPr>
                <w:b/>
                <w:i/>
                <w:sz w:val="20"/>
                <w:szCs w:val="20"/>
              </w:rPr>
            </w:pPr>
            <w:r w:rsidRPr="0052400E">
              <w:rPr>
                <w:b/>
                <w:i/>
                <w:sz w:val="20"/>
                <w:szCs w:val="20"/>
              </w:rPr>
              <w:t>341</w:t>
            </w:r>
          </w:p>
        </w:tc>
        <w:tc>
          <w:tcPr>
            <w:tcW w:w="3685" w:type="dxa"/>
          </w:tcPr>
          <w:p w:rsidR="0052400E" w:rsidRPr="0052400E" w:rsidRDefault="0052400E" w:rsidP="0052400E">
            <w:pPr>
              <w:rPr>
                <w:b/>
                <w:i/>
                <w:sz w:val="20"/>
                <w:szCs w:val="20"/>
              </w:rPr>
            </w:pPr>
            <w:r w:rsidRPr="0052400E">
              <w:rPr>
                <w:b/>
                <w:i/>
                <w:sz w:val="20"/>
                <w:szCs w:val="20"/>
              </w:rPr>
              <w:t>Electronic Force Transducers</w:t>
            </w:r>
          </w:p>
        </w:tc>
        <w:tc>
          <w:tcPr>
            <w:tcW w:w="3685" w:type="dxa"/>
          </w:tcPr>
          <w:p w:rsidR="0052400E" w:rsidRPr="0052400E" w:rsidRDefault="0052400E" w:rsidP="0052400E">
            <w:pPr>
              <w:rPr>
                <w:sz w:val="20"/>
                <w:szCs w:val="20"/>
              </w:rPr>
            </w:pPr>
          </w:p>
        </w:tc>
      </w:tr>
      <w:tr w:rsidR="0052400E" w:rsidRPr="0052400E" w:rsidTr="0052400E">
        <w:tc>
          <w:tcPr>
            <w:tcW w:w="850" w:type="dxa"/>
          </w:tcPr>
          <w:p w:rsidR="0052400E" w:rsidRPr="0052400E" w:rsidRDefault="0052400E" w:rsidP="0052400E">
            <w:pPr>
              <w:jc w:val="center"/>
              <w:rPr>
                <w:sz w:val="20"/>
                <w:szCs w:val="20"/>
              </w:rPr>
            </w:pPr>
          </w:p>
        </w:tc>
        <w:tc>
          <w:tcPr>
            <w:tcW w:w="850" w:type="dxa"/>
          </w:tcPr>
          <w:p w:rsidR="0052400E" w:rsidRPr="0052400E" w:rsidRDefault="0052400E" w:rsidP="0052400E">
            <w:pPr>
              <w:jc w:val="center"/>
              <w:rPr>
                <w:sz w:val="20"/>
                <w:szCs w:val="20"/>
              </w:rPr>
            </w:pPr>
          </w:p>
        </w:tc>
        <w:tc>
          <w:tcPr>
            <w:tcW w:w="3685" w:type="dxa"/>
          </w:tcPr>
          <w:p w:rsidR="0052400E" w:rsidRPr="0052400E" w:rsidRDefault="0052400E" w:rsidP="0052400E">
            <w:pPr>
              <w:rPr>
                <w:sz w:val="20"/>
                <w:szCs w:val="20"/>
              </w:rPr>
            </w:pPr>
            <w:r w:rsidRPr="0052400E">
              <w:rPr>
                <w:sz w:val="20"/>
                <w:szCs w:val="20"/>
              </w:rPr>
              <w:t>For compression loads only</w:t>
            </w:r>
            <w:r>
              <w:rPr>
                <w:sz w:val="20"/>
                <w:szCs w:val="20"/>
              </w:rPr>
              <w:t>, or for compression and tension loads?</w:t>
            </w:r>
          </w:p>
        </w:tc>
        <w:tc>
          <w:tcPr>
            <w:tcW w:w="3685" w:type="dxa"/>
          </w:tcPr>
          <w:p w:rsidR="0052400E" w:rsidRPr="0052400E" w:rsidRDefault="00640E0D" w:rsidP="0052400E">
            <w:pPr>
              <w:rPr>
                <w:sz w:val="20"/>
                <w:szCs w:val="20"/>
              </w:rPr>
            </w:pPr>
            <w:r>
              <w:rPr>
                <w:sz w:val="20"/>
                <w:szCs w:val="20"/>
              </w:rPr>
              <w:t>Compression and tension loads for all transducers to 1000 kN; compression only above that.</w:t>
            </w:r>
          </w:p>
        </w:tc>
      </w:tr>
      <w:tr w:rsidR="0052400E" w:rsidRPr="0052400E" w:rsidTr="0052400E">
        <w:tc>
          <w:tcPr>
            <w:tcW w:w="850" w:type="dxa"/>
          </w:tcPr>
          <w:p w:rsidR="0052400E" w:rsidRPr="0052400E" w:rsidRDefault="0052400E" w:rsidP="0052400E">
            <w:pPr>
              <w:jc w:val="center"/>
              <w:rPr>
                <w:sz w:val="20"/>
                <w:szCs w:val="20"/>
              </w:rPr>
            </w:pPr>
          </w:p>
        </w:tc>
        <w:tc>
          <w:tcPr>
            <w:tcW w:w="850" w:type="dxa"/>
          </w:tcPr>
          <w:p w:rsidR="0052400E" w:rsidRPr="0052400E" w:rsidRDefault="0052400E" w:rsidP="0052400E">
            <w:pPr>
              <w:jc w:val="center"/>
              <w:rPr>
                <w:sz w:val="20"/>
                <w:szCs w:val="20"/>
              </w:rPr>
            </w:pPr>
          </w:p>
        </w:tc>
        <w:tc>
          <w:tcPr>
            <w:tcW w:w="3685" w:type="dxa"/>
          </w:tcPr>
          <w:p w:rsidR="0052400E" w:rsidRPr="0052400E" w:rsidRDefault="0052400E" w:rsidP="00640E0D">
            <w:pPr>
              <w:rPr>
                <w:sz w:val="20"/>
                <w:szCs w:val="20"/>
              </w:rPr>
            </w:pPr>
            <w:r>
              <w:rPr>
                <w:sz w:val="20"/>
                <w:szCs w:val="20"/>
              </w:rPr>
              <w:t>Which class according to ISO 376 is required?</w:t>
            </w:r>
          </w:p>
        </w:tc>
        <w:tc>
          <w:tcPr>
            <w:tcW w:w="3685" w:type="dxa"/>
          </w:tcPr>
          <w:p w:rsidR="0052400E" w:rsidRPr="0052400E" w:rsidRDefault="002F66C6" w:rsidP="0052400E">
            <w:pPr>
              <w:rPr>
                <w:sz w:val="20"/>
                <w:szCs w:val="20"/>
              </w:rPr>
            </w:pPr>
            <w:r>
              <w:rPr>
                <w:sz w:val="20"/>
                <w:szCs w:val="20"/>
              </w:rPr>
              <w:t>ISO 376 Class 00 from 20% to 100% of range for all transducers</w:t>
            </w:r>
          </w:p>
        </w:tc>
      </w:tr>
      <w:tr w:rsidR="0052400E" w:rsidRPr="0052400E" w:rsidTr="0052400E">
        <w:tc>
          <w:tcPr>
            <w:tcW w:w="850" w:type="dxa"/>
          </w:tcPr>
          <w:p w:rsidR="0052400E" w:rsidRPr="0052400E" w:rsidRDefault="0052400E" w:rsidP="0052400E">
            <w:pPr>
              <w:jc w:val="center"/>
              <w:rPr>
                <w:sz w:val="20"/>
                <w:szCs w:val="20"/>
              </w:rPr>
            </w:pPr>
          </w:p>
        </w:tc>
        <w:tc>
          <w:tcPr>
            <w:tcW w:w="850" w:type="dxa"/>
          </w:tcPr>
          <w:p w:rsidR="0052400E" w:rsidRPr="0052400E" w:rsidRDefault="0052400E" w:rsidP="0052400E">
            <w:pPr>
              <w:jc w:val="center"/>
              <w:rPr>
                <w:sz w:val="20"/>
                <w:szCs w:val="20"/>
              </w:rPr>
            </w:pPr>
          </w:p>
        </w:tc>
        <w:tc>
          <w:tcPr>
            <w:tcW w:w="3685" w:type="dxa"/>
          </w:tcPr>
          <w:p w:rsidR="0052400E" w:rsidRPr="0052400E" w:rsidRDefault="0052400E" w:rsidP="0052400E">
            <w:pPr>
              <w:rPr>
                <w:sz w:val="20"/>
                <w:szCs w:val="20"/>
              </w:rPr>
            </w:pPr>
            <w:r>
              <w:rPr>
                <w:sz w:val="20"/>
                <w:szCs w:val="20"/>
              </w:rPr>
              <w:t>Do you need a measuring amplifier for each force transducer or should one measuring amplifier be used with all force transducers?</w:t>
            </w:r>
          </w:p>
        </w:tc>
        <w:tc>
          <w:tcPr>
            <w:tcW w:w="3685" w:type="dxa"/>
          </w:tcPr>
          <w:p w:rsidR="0052400E" w:rsidRPr="0052400E" w:rsidRDefault="002F66C6" w:rsidP="0052400E">
            <w:pPr>
              <w:rPr>
                <w:sz w:val="20"/>
                <w:szCs w:val="20"/>
              </w:rPr>
            </w:pPr>
            <w:r>
              <w:rPr>
                <w:sz w:val="20"/>
                <w:szCs w:val="20"/>
              </w:rPr>
              <w:t>One dual input measuring amplifier for all transducers together</w:t>
            </w:r>
          </w:p>
        </w:tc>
      </w:tr>
      <w:tr w:rsidR="0052400E" w:rsidRPr="0052400E" w:rsidTr="0052400E">
        <w:tc>
          <w:tcPr>
            <w:tcW w:w="850" w:type="dxa"/>
          </w:tcPr>
          <w:p w:rsidR="0052400E" w:rsidRPr="0052400E" w:rsidRDefault="0052400E" w:rsidP="0052400E">
            <w:pPr>
              <w:jc w:val="center"/>
              <w:rPr>
                <w:sz w:val="20"/>
                <w:szCs w:val="20"/>
              </w:rPr>
            </w:pPr>
          </w:p>
        </w:tc>
        <w:tc>
          <w:tcPr>
            <w:tcW w:w="850" w:type="dxa"/>
          </w:tcPr>
          <w:p w:rsidR="0052400E" w:rsidRPr="0052400E" w:rsidRDefault="0052400E" w:rsidP="0052400E">
            <w:pPr>
              <w:jc w:val="center"/>
              <w:rPr>
                <w:sz w:val="20"/>
                <w:szCs w:val="20"/>
              </w:rPr>
            </w:pPr>
          </w:p>
        </w:tc>
        <w:tc>
          <w:tcPr>
            <w:tcW w:w="3685" w:type="dxa"/>
          </w:tcPr>
          <w:p w:rsidR="0052400E" w:rsidRPr="0052400E" w:rsidRDefault="0052400E" w:rsidP="0052400E">
            <w:pPr>
              <w:rPr>
                <w:sz w:val="20"/>
                <w:szCs w:val="20"/>
              </w:rPr>
            </w:pPr>
          </w:p>
        </w:tc>
        <w:tc>
          <w:tcPr>
            <w:tcW w:w="3685" w:type="dxa"/>
          </w:tcPr>
          <w:p w:rsidR="0052400E" w:rsidRPr="0052400E" w:rsidRDefault="0052400E" w:rsidP="0052400E">
            <w:pPr>
              <w:rPr>
                <w:sz w:val="20"/>
                <w:szCs w:val="20"/>
              </w:rPr>
            </w:pPr>
          </w:p>
        </w:tc>
      </w:tr>
      <w:tr w:rsidR="0052400E" w:rsidRPr="0052400E" w:rsidTr="0052400E">
        <w:tc>
          <w:tcPr>
            <w:tcW w:w="850" w:type="dxa"/>
          </w:tcPr>
          <w:p w:rsidR="0052400E" w:rsidRPr="0052400E" w:rsidRDefault="0052400E" w:rsidP="0052400E">
            <w:pPr>
              <w:jc w:val="center"/>
              <w:rPr>
                <w:sz w:val="20"/>
                <w:szCs w:val="20"/>
              </w:rPr>
            </w:pPr>
          </w:p>
        </w:tc>
        <w:tc>
          <w:tcPr>
            <w:tcW w:w="850" w:type="dxa"/>
          </w:tcPr>
          <w:p w:rsidR="0052400E" w:rsidRPr="0052400E" w:rsidRDefault="0052400E" w:rsidP="0052400E">
            <w:pPr>
              <w:jc w:val="center"/>
              <w:rPr>
                <w:b/>
                <w:i/>
                <w:sz w:val="20"/>
                <w:szCs w:val="20"/>
              </w:rPr>
            </w:pPr>
            <w:r w:rsidRPr="0052400E">
              <w:rPr>
                <w:b/>
                <w:i/>
                <w:sz w:val="20"/>
                <w:szCs w:val="20"/>
              </w:rPr>
              <w:t>342</w:t>
            </w:r>
          </w:p>
        </w:tc>
        <w:tc>
          <w:tcPr>
            <w:tcW w:w="3685" w:type="dxa"/>
          </w:tcPr>
          <w:p w:rsidR="0052400E" w:rsidRPr="0052400E" w:rsidRDefault="0052400E" w:rsidP="0052400E">
            <w:pPr>
              <w:rPr>
                <w:b/>
                <w:i/>
                <w:sz w:val="20"/>
                <w:szCs w:val="20"/>
              </w:rPr>
            </w:pPr>
            <w:r w:rsidRPr="0052400E">
              <w:rPr>
                <w:b/>
                <w:i/>
                <w:sz w:val="20"/>
                <w:szCs w:val="20"/>
              </w:rPr>
              <w:t>Universal Force Machine up to 6000kN</w:t>
            </w:r>
          </w:p>
        </w:tc>
        <w:tc>
          <w:tcPr>
            <w:tcW w:w="3685" w:type="dxa"/>
          </w:tcPr>
          <w:p w:rsidR="0052400E" w:rsidRPr="0052400E" w:rsidRDefault="0052400E" w:rsidP="0052400E">
            <w:pPr>
              <w:rPr>
                <w:sz w:val="20"/>
                <w:szCs w:val="20"/>
              </w:rPr>
            </w:pPr>
          </w:p>
        </w:tc>
      </w:tr>
      <w:tr w:rsidR="0052400E" w:rsidRPr="0052400E" w:rsidTr="0052400E">
        <w:tc>
          <w:tcPr>
            <w:tcW w:w="850" w:type="dxa"/>
          </w:tcPr>
          <w:p w:rsidR="0052400E" w:rsidRPr="0052400E" w:rsidRDefault="0052400E" w:rsidP="0052400E">
            <w:pPr>
              <w:jc w:val="center"/>
              <w:rPr>
                <w:sz w:val="20"/>
                <w:szCs w:val="20"/>
              </w:rPr>
            </w:pPr>
          </w:p>
        </w:tc>
        <w:tc>
          <w:tcPr>
            <w:tcW w:w="850" w:type="dxa"/>
          </w:tcPr>
          <w:p w:rsidR="0052400E" w:rsidRPr="0052400E" w:rsidRDefault="0052400E" w:rsidP="0052400E">
            <w:pPr>
              <w:jc w:val="center"/>
              <w:rPr>
                <w:sz w:val="20"/>
                <w:szCs w:val="20"/>
              </w:rPr>
            </w:pPr>
          </w:p>
        </w:tc>
        <w:tc>
          <w:tcPr>
            <w:tcW w:w="3685" w:type="dxa"/>
          </w:tcPr>
          <w:p w:rsidR="0052400E" w:rsidRPr="0052400E" w:rsidRDefault="0052400E" w:rsidP="0052400E">
            <w:pPr>
              <w:rPr>
                <w:sz w:val="20"/>
                <w:szCs w:val="20"/>
              </w:rPr>
            </w:pPr>
            <w:r>
              <w:rPr>
                <w:sz w:val="20"/>
                <w:szCs w:val="20"/>
              </w:rPr>
              <w:t xml:space="preserve">Are you looking for a fully automatic hydraulic calibration machine or for a manually operated </w:t>
            </w:r>
            <w:r w:rsidR="00640E0D">
              <w:rPr>
                <w:sz w:val="20"/>
                <w:szCs w:val="20"/>
              </w:rPr>
              <w:t>hydraulic machine with frame and hand pump?</w:t>
            </w:r>
          </w:p>
        </w:tc>
        <w:tc>
          <w:tcPr>
            <w:tcW w:w="3685" w:type="dxa"/>
          </w:tcPr>
          <w:p w:rsidR="0052400E" w:rsidRPr="0052400E" w:rsidRDefault="002F66C6" w:rsidP="0052400E">
            <w:pPr>
              <w:rPr>
                <w:sz w:val="20"/>
                <w:szCs w:val="20"/>
              </w:rPr>
            </w:pPr>
            <w:r>
              <w:rPr>
                <w:sz w:val="20"/>
                <w:szCs w:val="20"/>
              </w:rPr>
              <w:t>Fully automatic machine.</w:t>
            </w:r>
          </w:p>
        </w:tc>
      </w:tr>
      <w:tr w:rsidR="0052400E" w:rsidRPr="0052400E" w:rsidTr="0052400E">
        <w:tc>
          <w:tcPr>
            <w:tcW w:w="850" w:type="dxa"/>
          </w:tcPr>
          <w:p w:rsidR="0052400E" w:rsidRPr="0052400E" w:rsidRDefault="0052400E" w:rsidP="0052400E">
            <w:pPr>
              <w:jc w:val="center"/>
              <w:rPr>
                <w:sz w:val="20"/>
                <w:szCs w:val="20"/>
              </w:rPr>
            </w:pPr>
          </w:p>
        </w:tc>
        <w:tc>
          <w:tcPr>
            <w:tcW w:w="850" w:type="dxa"/>
          </w:tcPr>
          <w:p w:rsidR="0052400E" w:rsidRPr="0052400E" w:rsidRDefault="0052400E" w:rsidP="0052400E">
            <w:pPr>
              <w:jc w:val="center"/>
              <w:rPr>
                <w:sz w:val="20"/>
                <w:szCs w:val="20"/>
              </w:rPr>
            </w:pPr>
          </w:p>
        </w:tc>
        <w:tc>
          <w:tcPr>
            <w:tcW w:w="3685" w:type="dxa"/>
          </w:tcPr>
          <w:p w:rsidR="0052400E" w:rsidRPr="0052400E" w:rsidRDefault="00640E0D" w:rsidP="0052400E">
            <w:pPr>
              <w:rPr>
                <w:sz w:val="20"/>
                <w:szCs w:val="20"/>
              </w:rPr>
            </w:pPr>
            <w:r>
              <w:rPr>
                <w:sz w:val="20"/>
                <w:szCs w:val="20"/>
              </w:rPr>
              <w:t>Must the machine only be for compression loads?</w:t>
            </w:r>
          </w:p>
        </w:tc>
        <w:tc>
          <w:tcPr>
            <w:tcW w:w="3685" w:type="dxa"/>
          </w:tcPr>
          <w:p w:rsidR="0052400E" w:rsidRPr="0052400E" w:rsidRDefault="002F66C6" w:rsidP="0052400E">
            <w:pPr>
              <w:rPr>
                <w:sz w:val="20"/>
                <w:szCs w:val="20"/>
              </w:rPr>
            </w:pPr>
            <w:r>
              <w:rPr>
                <w:sz w:val="20"/>
                <w:szCs w:val="20"/>
              </w:rPr>
              <w:t>Must match Item 341, so both c</w:t>
            </w:r>
            <w:r w:rsidRPr="002F66C6">
              <w:rPr>
                <w:sz w:val="20"/>
                <w:szCs w:val="20"/>
              </w:rPr>
              <w:t xml:space="preserve">ompression and tension loads </w:t>
            </w:r>
            <w:r>
              <w:rPr>
                <w:sz w:val="20"/>
                <w:szCs w:val="20"/>
              </w:rPr>
              <w:t xml:space="preserve">for all transducers to 1000 kN and </w:t>
            </w:r>
            <w:r w:rsidRPr="002F66C6">
              <w:rPr>
                <w:sz w:val="20"/>
                <w:szCs w:val="20"/>
              </w:rPr>
              <w:t>compression only above that.</w:t>
            </w:r>
          </w:p>
        </w:tc>
      </w:tr>
      <w:tr w:rsidR="0052400E" w:rsidRPr="0052400E" w:rsidTr="0052400E">
        <w:tc>
          <w:tcPr>
            <w:tcW w:w="850" w:type="dxa"/>
          </w:tcPr>
          <w:p w:rsidR="0052400E" w:rsidRPr="0052400E" w:rsidRDefault="0052400E" w:rsidP="0052400E">
            <w:pPr>
              <w:jc w:val="center"/>
              <w:rPr>
                <w:sz w:val="20"/>
                <w:szCs w:val="20"/>
              </w:rPr>
            </w:pPr>
          </w:p>
        </w:tc>
        <w:tc>
          <w:tcPr>
            <w:tcW w:w="850" w:type="dxa"/>
          </w:tcPr>
          <w:p w:rsidR="0052400E" w:rsidRPr="0052400E" w:rsidRDefault="0052400E" w:rsidP="0052400E">
            <w:pPr>
              <w:jc w:val="center"/>
              <w:rPr>
                <w:sz w:val="20"/>
                <w:szCs w:val="20"/>
              </w:rPr>
            </w:pPr>
          </w:p>
        </w:tc>
        <w:tc>
          <w:tcPr>
            <w:tcW w:w="3685" w:type="dxa"/>
          </w:tcPr>
          <w:p w:rsidR="0052400E" w:rsidRPr="0052400E" w:rsidRDefault="00640E0D" w:rsidP="0052400E">
            <w:pPr>
              <w:rPr>
                <w:sz w:val="20"/>
                <w:szCs w:val="20"/>
              </w:rPr>
            </w:pPr>
            <w:r>
              <w:rPr>
                <w:sz w:val="20"/>
                <w:szCs w:val="20"/>
              </w:rPr>
              <w:t>Is a 5000 kN machine OK instead of a 6000 kN machine?</w:t>
            </w:r>
          </w:p>
        </w:tc>
        <w:tc>
          <w:tcPr>
            <w:tcW w:w="3685" w:type="dxa"/>
          </w:tcPr>
          <w:p w:rsidR="0052400E" w:rsidRPr="0052400E" w:rsidRDefault="002F66C6" w:rsidP="0052400E">
            <w:pPr>
              <w:rPr>
                <w:sz w:val="20"/>
                <w:szCs w:val="20"/>
              </w:rPr>
            </w:pPr>
            <w:r>
              <w:rPr>
                <w:sz w:val="20"/>
                <w:szCs w:val="20"/>
              </w:rPr>
              <w:t>The machine should match the range of transducers of Item 341, but these transducers can handle forces beyond the specified range. Therefore, 6000 kN is preferred, but 5000 kN may also be acceptable and can be considered compliant.</w:t>
            </w:r>
          </w:p>
        </w:tc>
      </w:tr>
      <w:tr w:rsidR="0052400E" w:rsidRPr="0052400E" w:rsidTr="0052400E">
        <w:tc>
          <w:tcPr>
            <w:tcW w:w="850" w:type="dxa"/>
          </w:tcPr>
          <w:p w:rsidR="0052400E" w:rsidRPr="0052400E" w:rsidRDefault="0052400E" w:rsidP="0052400E">
            <w:pPr>
              <w:jc w:val="center"/>
              <w:rPr>
                <w:sz w:val="20"/>
                <w:szCs w:val="20"/>
              </w:rPr>
            </w:pPr>
          </w:p>
        </w:tc>
        <w:tc>
          <w:tcPr>
            <w:tcW w:w="850" w:type="dxa"/>
          </w:tcPr>
          <w:p w:rsidR="0052400E" w:rsidRPr="0052400E" w:rsidRDefault="0052400E" w:rsidP="0052400E">
            <w:pPr>
              <w:jc w:val="center"/>
              <w:rPr>
                <w:sz w:val="20"/>
                <w:szCs w:val="20"/>
              </w:rPr>
            </w:pPr>
          </w:p>
        </w:tc>
        <w:tc>
          <w:tcPr>
            <w:tcW w:w="3685" w:type="dxa"/>
          </w:tcPr>
          <w:p w:rsidR="0052400E" w:rsidRPr="0052400E" w:rsidRDefault="0052400E" w:rsidP="0052400E">
            <w:pPr>
              <w:rPr>
                <w:sz w:val="20"/>
                <w:szCs w:val="20"/>
              </w:rPr>
            </w:pPr>
          </w:p>
        </w:tc>
        <w:tc>
          <w:tcPr>
            <w:tcW w:w="3685" w:type="dxa"/>
          </w:tcPr>
          <w:p w:rsidR="0052400E" w:rsidRPr="0052400E" w:rsidRDefault="0052400E" w:rsidP="0052400E">
            <w:pPr>
              <w:rPr>
                <w:sz w:val="20"/>
                <w:szCs w:val="20"/>
              </w:rPr>
            </w:pPr>
          </w:p>
        </w:tc>
      </w:tr>
      <w:tr w:rsidR="0052400E" w:rsidRPr="0052400E" w:rsidTr="0052400E">
        <w:tc>
          <w:tcPr>
            <w:tcW w:w="850" w:type="dxa"/>
          </w:tcPr>
          <w:p w:rsidR="0052400E" w:rsidRPr="0052400E" w:rsidRDefault="0052400E" w:rsidP="0052400E">
            <w:pPr>
              <w:jc w:val="center"/>
              <w:rPr>
                <w:sz w:val="20"/>
                <w:szCs w:val="20"/>
              </w:rPr>
            </w:pPr>
          </w:p>
        </w:tc>
        <w:tc>
          <w:tcPr>
            <w:tcW w:w="850" w:type="dxa"/>
          </w:tcPr>
          <w:p w:rsidR="0052400E" w:rsidRPr="00640E0D" w:rsidRDefault="00640E0D" w:rsidP="0052400E">
            <w:pPr>
              <w:jc w:val="center"/>
              <w:rPr>
                <w:b/>
                <w:i/>
                <w:sz w:val="20"/>
                <w:szCs w:val="20"/>
              </w:rPr>
            </w:pPr>
            <w:r w:rsidRPr="00640E0D">
              <w:rPr>
                <w:b/>
                <w:i/>
                <w:sz w:val="20"/>
                <w:szCs w:val="20"/>
              </w:rPr>
              <w:t>343</w:t>
            </w:r>
          </w:p>
        </w:tc>
        <w:tc>
          <w:tcPr>
            <w:tcW w:w="3685" w:type="dxa"/>
          </w:tcPr>
          <w:p w:rsidR="0052400E" w:rsidRPr="00640E0D" w:rsidRDefault="00640E0D" w:rsidP="0052400E">
            <w:pPr>
              <w:rPr>
                <w:b/>
                <w:i/>
                <w:sz w:val="20"/>
                <w:szCs w:val="20"/>
              </w:rPr>
            </w:pPr>
            <w:r w:rsidRPr="00640E0D">
              <w:rPr>
                <w:b/>
                <w:i/>
                <w:sz w:val="20"/>
                <w:szCs w:val="20"/>
              </w:rPr>
              <w:t>Torque Transducers</w:t>
            </w:r>
          </w:p>
        </w:tc>
        <w:tc>
          <w:tcPr>
            <w:tcW w:w="3685" w:type="dxa"/>
          </w:tcPr>
          <w:p w:rsidR="0052400E" w:rsidRPr="0052400E" w:rsidRDefault="0052400E" w:rsidP="0052400E">
            <w:pPr>
              <w:rPr>
                <w:sz w:val="20"/>
                <w:szCs w:val="20"/>
              </w:rPr>
            </w:pPr>
          </w:p>
        </w:tc>
      </w:tr>
      <w:tr w:rsidR="0052400E" w:rsidRPr="0052400E" w:rsidTr="0052400E">
        <w:tc>
          <w:tcPr>
            <w:tcW w:w="850" w:type="dxa"/>
          </w:tcPr>
          <w:p w:rsidR="0052400E" w:rsidRPr="0052400E" w:rsidRDefault="0052400E" w:rsidP="0052400E">
            <w:pPr>
              <w:jc w:val="center"/>
              <w:rPr>
                <w:sz w:val="20"/>
                <w:szCs w:val="20"/>
              </w:rPr>
            </w:pPr>
          </w:p>
        </w:tc>
        <w:tc>
          <w:tcPr>
            <w:tcW w:w="850" w:type="dxa"/>
          </w:tcPr>
          <w:p w:rsidR="0052400E" w:rsidRPr="0052400E" w:rsidRDefault="0052400E" w:rsidP="0052400E">
            <w:pPr>
              <w:jc w:val="center"/>
              <w:rPr>
                <w:sz w:val="20"/>
                <w:szCs w:val="20"/>
              </w:rPr>
            </w:pPr>
          </w:p>
        </w:tc>
        <w:tc>
          <w:tcPr>
            <w:tcW w:w="3685" w:type="dxa"/>
          </w:tcPr>
          <w:p w:rsidR="0052400E" w:rsidRPr="0052400E" w:rsidRDefault="00640E0D" w:rsidP="00640E0D">
            <w:pPr>
              <w:rPr>
                <w:sz w:val="20"/>
                <w:szCs w:val="20"/>
              </w:rPr>
            </w:pPr>
            <w:r>
              <w:rPr>
                <w:sz w:val="20"/>
                <w:szCs w:val="20"/>
              </w:rPr>
              <w:t>Is class 0</w:t>
            </w:r>
            <w:r w:rsidR="002F66C6">
              <w:rPr>
                <w:sz w:val="20"/>
                <w:szCs w:val="20"/>
              </w:rPr>
              <w:t>.</w:t>
            </w:r>
            <w:r>
              <w:rPr>
                <w:sz w:val="20"/>
                <w:szCs w:val="20"/>
              </w:rPr>
              <w:t>05 according to ISO 51309 required?</w:t>
            </w:r>
          </w:p>
        </w:tc>
        <w:tc>
          <w:tcPr>
            <w:tcW w:w="3685" w:type="dxa"/>
          </w:tcPr>
          <w:p w:rsidR="0052400E" w:rsidRPr="0052400E" w:rsidRDefault="002F66C6" w:rsidP="0052400E">
            <w:pPr>
              <w:rPr>
                <w:sz w:val="20"/>
                <w:szCs w:val="20"/>
              </w:rPr>
            </w:pPr>
            <w:r>
              <w:rPr>
                <w:sz w:val="20"/>
                <w:szCs w:val="20"/>
              </w:rPr>
              <w:t>Yes</w:t>
            </w:r>
          </w:p>
        </w:tc>
      </w:tr>
      <w:tr w:rsidR="00640E0D" w:rsidRPr="0052400E" w:rsidTr="0052400E">
        <w:tc>
          <w:tcPr>
            <w:tcW w:w="850" w:type="dxa"/>
          </w:tcPr>
          <w:p w:rsidR="00640E0D" w:rsidRPr="0052400E" w:rsidRDefault="00640E0D" w:rsidP="00640E0D">
            <w:pPr>
              <w:jc w:val="center"/>
              <w:rPr>
                <w:sz w:val="20"/>
                <w:szCs w:val="20"/>
              </w:rPr>
            </w:pPr>
          </w:p>
        </w:tc>
        <w:tc>
          <w:tcPr>
            <w:tcW w:w="850" w:type="dxa"/>
          </w:tcPr>
          <w:p w:rsidR="00640E0D" w:rsidRPr="0052400E" w:rsidRDefault="00640E0D" w:rsidP="00640E0D">
            <w:pPr>
              <w:jc w:val="center"/>
              <w:rPr>
                <w:sz w:val="20"/>
                <w:szCs w:val="20"/>
              </w:rPr>
            </w:pPr>
          </w:p>
        </w:tc>
        <w:tc>
          <w:tcPr>
            <w:tcW w:w="3685" w:type="dxa"/>
          </w:tcPr>
          <w:p w:rsidR="00640E0D" w:rsidRPr="0052400E" w:rsidRDefault="00640E0D" w:rsidP="00640E0D">
            <w:pPr>
              <w:rPr>
                <w:sz w:val="20"/>
                <w:szCs w:val="20"/>
              </w:rPr>
            </w:pPr>
            <w:r>
              <w:rPr>
                <w:sz w:val="20"/>
                <w:szCs w:val="20"/>
              </w:rPr>
              <w:t>Do you need a measuring amplifier for each torque transducer or should one measuring amplifier be used with all torque transducers?</w:t>
            </w:r>
          </w:p>
        </w:tc>
        <w:tc>
          <w:tcPr>
            <w:tcW w:w="3685" w:type="dxa"/>
          </w:tcPr>
          <w:p w:rsidR="00640E0D" w:rsidRPr="0052400E" w:rsidRDefault="002F66C6" w:rsidP="00640E0D">
            <w:pPr>
              <w:rPr>
                <w:sz w:val="20"/>
                <w:szCs w:val="20"/>
              </w:rPr>
            </w:pPr>
            <w:r>
              <w:rPr>
                <w:sz w:val="20"/>
                <w:szCs w:val="20"/>
              </w:rPr>
              <w:t>One dual input amplifier for all of them together.</w:t>
            </w:r>
          </w:p>
        </w:tc>
      </w:tr>
      <w:tr w:rsidR="00640E0D" w:rsidRPr="0052400E" w:rsidTr="0052400E">
        <w:tc>
          <w:tcPr>
            <w:tcW w:w="850" w:type="dxa"/>
          </w:tcPr>
          <w:p w:rsidR="00640E0D" w:rsidRPr="0052400E" w:rsidRDefault="00640E0D" w:rsidP="00640E0D">
            <w:pPr>
              <w:jc w:val="center"/>
              <w:rPr>
                <w:sz w:val="20"/>
                <w:szCs w:val="20"/>
              </w:rPr>
            </w:pPr>
          </w:p>
        </w:tc>
        <w:tc>
          <w:tcPr>
            <w:tcW w:w="850" w:type="dxa"/>
          </w:tcPr>
          <w:p w:rsidR="00640E0D" w:rsidRPr="0052400E" w:rsidRDefault="00640E0D" w:rsidP="00640E0D">
            <w:pPr>
              <w:jc w:val="center"/>
              <w:rPr>
                <w:sz w:val="20"/>
                <w:szCs w:val="20"/>
              </w:rPr>
            </w:pPr>
          </w:p>
        </w:tc>
        <w:tc>
          <w:tcPr>
            <w:tcW w:w="3685" w:type="dxa"/>
          </w:tcPr>
          <w:p w:rsidR="00640E0D" w:rsidRPr="0052400E" w:rsidRDefault="00640E0D" w:rsidP="00640E0D">
            <w:pPr>
              <w:rPr>
                <w:sz w:val="20"/>
                <w:szCs w:val="20"/>
              </w:rPr>
            </w:pPr>
          </w:p>
        </w:tc>
        <w:tc>
          <w:tcPr>
            <w:tcW w:w="3685" w:type="dxa"/>
          </w:tcPr>
          <w:p w:rsidR="00640E0D" w:rsidRPr="0052400E" w:rsidRDefault="00640E0D" w:rsidP="00640E0D">
            <w:pPr>
              <w:rPr>
                <w:sz w:val="20"/>
                <w:szCs w:val="20"/>
              </w:rPr>
            </w:pPr>
          </w:p>
        </w:tc>
      </w:tr>
      <w:tr w:rsidR="00640E0D" w:rsidRPr="0052400E" w:rsidTr="0052400E">
        <w:tc>
          <w:tcPr>
            <w:tcW w:w="850" w:type="dxa"/>
          </w:tcPr>
          <w:p w:rsidR="00640E0D" w:rsidRPr="0052400E" w:rsidRDefault="00640E0D" w:rsidP="00640E0D">
            <w:pPr>
              <w:jc w:val="center"/>
              <w:rPr>
                <w:sz w:val="20"/>
                <w:szCs w:val="20"/>
              </w:rPr>
            </w:pPr>
          </w:p>
        </w:tc>
        <w:tc>
          <w:tcPr>
            <w:tcW w:w="850" w:type="dxa"/>
          </w:tcPr>
          <w:p w:rsidR="00640E0D" w:rsidRPr="00640E0D" w:rsidRDefault="00640E0D" w:rsidP="00640E0D">
            <w:pPr>
              <w:jc w:val="center"/>
              <w:rPr>
                <w:b/>
                <w:i/>
                <w:sz w:val="20"/>
                <w:szCs w:val="20"/>
              </w:rPr>
            </w:pPr>
            <w:r w:rsidRPr="00640E0D">
              <w:rPr>
                <w:b/>
                <w:i/>
                <w:sz w:val="20"/>
                <w:szCs w:val="20"/>
              </w:rPr>
              <w:t>414</w:t>
            </w:r>
          </w:p>
        </w:tc>
        <w:tc>
          <w:tcPr>
            <w:tcW w:w="3685" w:type="dxa"/>
          </w:tcPr>
          <w:p w:rsidR="00640E0D" w:rsidRPr="00640E0D" w:rsidRDefault="00640E0D" w:rsidP="00640E0D">
            <w:pPr>
              <w:rPr>
                <w:b/>
                <w:i/>
                <w:sz w:val="20"/>
                <w:szCs w:val="20"/>
              </w:rPr>
            </w:pPr>
            <w:r w:rsidRPr="00640E0D">
              <w:rPr>
                <w:b/>
                <w:i/>
                <w:sz w:val="20"/>
                <w:szCs w:val="20"/>
              </w:rPr>
              <w:t>Torque Generator</w:t>
            </w:r>
          </w:p>
        </w:tc>
        <w:tc>
          <w:tcPr>
            <w:tcW w:w="3685" w:type="dxa"/>
          </w:tcPr>
          <w:p w:rsidR="00640E0D" w:rsidRPr="0052400E" w:rsidRDefault="00640E0D" w:rsidP="00640E0D">
            <w:pPr>
              <w:rPr>
                <w:sz w:val="20"/>
                <w:szCs w:val="20"/>
              </w:rPr>
            </w:pPr>
          </w:p>
        </w:tc>
      </w:tr>
      <w:tr w:rsidR="00640E0D" w:rsidRPr="0052400E" w:rsidTr="0052400E">
        <w:tc>
          <w:tcPr>
            <w:tcW w:w="850" w:type="dxa"/>
          </w:tcPr>
          <w:p w:rsidR="00640E0D" w:rsidRPr="0052400E" w:rsidRDefault="00640E0D" w:rsidP="00640E0D">
            <w:pPr>
              <w:jc w:val="center"/>
              <w:rPr>
                <w:sz w:val="20"/>
                <w:szCs w:val="20"/>
              </w:rPr>
            </w:pPr>
          </w:p>
        </w:tc>
        <w:tc>
          <w:tcPr>
            <w:tcW w:w="850" w:type="dxa"/>
          </w:tcPr>
          <w:p w:rsidR="00640E0D" w:rsidRPr="0052400E" w:rsidRDefault="00640E0D" w:rsidP="00640E0D">
            <w:pPr>
              <w:jc w:val="center"/>
              <w:rPr>
                <w:sz w:val="20"/>
                <w:szCs w:val="20"/>
              </w:rPr>
            </w:pPr>
          </w:p>
        </w:tc>
        <w:tc>
          <w:tcPr>
            <w:tcW w:w="3685" w:type="dxa"/>
          </w:tcPr>
          <w:p w:rsidR="00640E0D" w:rsidRPr="0052400E" w:rsidRDefault="00640E0D" w:rsidP="002F66C6">
            <w:pPr>
              <w:rPr>
                <w:sz w:val="20"/>
                <w:szCs w:val="20"/>
              </w:rPr>
            </w:pPr>
            <w:r w:rsidRPr="00640E0D">
              <w:rPr>
                <w:sz w:val="20"/>
                <w:szCs w:val="20"/>
              </w:rPr>
              <w:t xml:space="preserve">Are you looking for a fully automatic machine </w:t>
            </w:r>
            <w:r w:rsidR="002F66C6">
              <w:rPr>
                <w:sz w:val="20"/>
                <w:szCs w:val="20"/>
              </w:rPr>
              <w:t xml:space="preserve">like a jockey weight machine </w:t>
            </w:r>
            <w:r w:rsidRPr="00640E0D">
              <w:rPr>
                <w:sz w:val="20"/>
                <w:szCs w:val="20"/>
              </w:rPr>
              <w:t xml:space="preserve">or for a hand operated torque </w:t>
            </w:r>
            <w:r w:rsidR="002F66C6">
              <w:rPr>
                <w:sz w:val="20"/>
                <w:szCs w:val="20"/>
              </w:rPr>
              <w:t>tester?</w:t>
            </w:r>
          </w:p>
        </w:tc>
        <w:tc>
          <w:tcPr>
            <w:tcW w:w="3685" w:type="dxa"/>
          </w:tcPr>
          <w:p w:rsidR="00640E0D" w:rsidRPr="0052400E" w:rsidRDefault="002F66C6" w:rsidP="00640E0D">
            <w:pPr>
              <w:rPr>
                <w:sz w:val="20"/>
                <w:szCs w:val="20"/>
              </w:rPr>
            </w:pPr>
            <w:r>
              <w:rPr>
                <w:sz w:val="20"/>
                <w:szCs w:val="20"/>
              </w:rPr>
              <w:t>No jockey weight machine. Hand operated or motor operated are both acceptable, as long as maximum specified torque and stability can be realised with ease.</w:t>
            </w:r>
          </w:p>
        </w:tc>
      </w:tr>
      <w:tr w:rsidR="00640E0D" w:rsidRPr="0052400E" w:rsidTr="0052400E">
        <w:tc>
          <w:tcPr>
            <w:tcW w:w="850" w:type="dxa"/>
          </w:tcPr>
          <w:p w:rsidR="00640E0D" w:rsidRPr="0052400E" w:rsidRDefault="00640E0D" w:rsidP="00640E0D">
            <w:pPr>
              <w:jc w:val="center"/>
              <w:rPr>
                <w:sz w:val="20"/>
                <w:szCs w:val="20"/>
              </w:rPr>
            </w:pPr>
          </w:p>
        </w:tc>
        <w:tc>
          <w:tcPr>
            <w:tcW w:w="850" w:type="dxa"/>
          </w:tcPr>
          <w:p w:rsidR="00640E0D" w:rsidRPr="0052400E" w:rsidRDefault="00640E0D" w:rsidP="00640E0D">
            <w:pPr>
              <w:jc w:val="center"/>
              <w:rPr>
                <w:sz w:val="20"/>
                <w:szCs w:val="20"/>
              </w:rPr>
            </w:pPr>
          </w:p>
        </w:tc>
        <w:tc>
          <w:tcPr>
            <w:tcW w:w="3685" w:type="dxa"/>
          </w:tcPr>
          <w:p w:rsidR="00640E0D" w:rsidRPr="0052400E" w:rsidRDefault="00640E0D" w:rsidP="00640E0D">
            <w:pPr>
              <w:rPr>
                <w:sz w:val="20"/>
                <w:szCs w:val="20"/>
              </w:rPr>
            </w:pPr>
          </w:p>
        </w:tc>
        <w:tc>
          <w:tcPr>
            <w:tcW w:w="3685" w:type="dxa"/>
          </w:tcPr>
          <w:p w:rsidR="00640E0D" w:rsidRPr="0052400E" w:rsidRDefault="00640E0D" w:rsidP="00640E0D">
            <w:pPr>
              <w:rPr>
                <w:sz w:val="20"/>
                <w:szCs w:val="20"/>
              </w:rPr>
            </w:pPr>
          </w:p>
        </w:tc>
      </w:tr>
      <w:tr w:rsidR="00640E0D" w:rsidRPr="0052400E" w:rsidTr="0052400E">
        <w:tc>
          <w:tcPr>
            <w:tcW w:w="850" w:type="dxa"/>
          </w:tcPr>
          <w:p w:rsidR="00640E0D" w:rsidRPr="0052400E" w:rsidRDefault="00640E0D" w:rsidP="00640E0D">
            <w:pPr>
              <w:jc w:val="center"/>
              <w:rPr>
                <w:sz w:val="20"/>
                <w:szCs w:val="20"/>
              </w:rPr>
            </w:pPr>
          </w:p>
        </w:tc>
        <w:tc>
          <w:tcPr>
            <w:tcW w:w="850" w:type="dxa"/>
          </w:tcPr>
          <w:p w:rsidR="00640E0D" w:rsidRPr="00640E0D" w:rsidRDefault="00640E0D" w:rsidP="00640E0D">
            <w:pPr>
              <w:jc w:val="center"/>
              <w:rPr>
                <w:b/>
                <w:i/>
                <w:sz w:val="20"/>
                <w:szCs w:val="20"/>
              </w:rPr>
            </w:pPr>
            <w:r w:rsidRPr="00640E0D">
              <w:rPr>
                <w:b/>
                <w:i/>
                <w:sz w:val="20"/>
                <w:szCs w:val="20"/>
              </w:rPr>
              <w:t>380</w:t>
            </w:r>
          </w:p>
        </w:tc>
        <w:tc>
          <w:tcPr>
            <w:tcW w:w="3685" w:type="dxa"/>
          </w:tcPr>
          <w:p w:rsidR="00640E0D" w:rsidRPr="00640E0D" w:rsidRDefault="00640E0D" w:rsidP="00640E0D">
            <w:pPr>
              <w:rPr>
                <w:b/>
                <w:i/>
                <w:sz w:val="20"/>
                <w:szCs w:val="20"/>
              </w:rPr>
            </w:pPr>
            <w:r w:rsidRPr="00640E0D">
              <w:rPr>
                <w:b/>
                <w:i/>
                <w:sz w:val="20"/>
                <w:szCs w:val="20"/>
              </w:rPr>
              <w:t>Electronic Force Transducers</w:t>
            </w:r>
          </w:p>
        </w:tc>
        <w:tc>
          <w:tcPr>
            <w:tcW w:w="3685" w:type="dxa"/>
          </w:tcPr>
          <w:p w:rsidR="00640E0D" w:rsidRPr="0052400E" w:rsidRDefault="00640E0D" w:rsidP="00640E0D">
            <w:pPr>
              <w:rPr>
                <w:sz w:val="20"/>
                <w:szCs w:val="20"/>
              </w:rPr>
            </w:pPr>
          </w:p>
        </w:tc>
      </w:tr>
      <w:tr w:rsidR="00640E0D" w:rsidRPr="0052400E" w:rsidTr="0052400E">
        <w:tc>
          <w:tcPr>
            <w:tcW w:w="850" w:type="dxa"/>
          </w:tcPr>
          <w:p w:rsidR="00640E0D" w:rsidRPr="0052400E" w:rsidRDefault="00640E0D" w:rsidP="00640E0D">
            <w:pPr>
              <w:jc w:val="center"/>
              <w:rPr>
                <w:sz w:val="20"/>
                <w:szCs w:val="20"/>
              </w:rPr>
            </w:pPr>
          </w:p>
        </w:tc>
        <w:tc>
          <w:tcPr>
            <w:tcW w:w="850" w:type="dxa"/>
          </w:tcPr>
          <w:p w:rsidR="00640E0D" w:rsidRPr="0052400E" w:rsidRDefault="00640E0D" w:rsidP="00640E0D">
            <w:pPr>
              <w:jc w:val="center"/>
              <w:rPr>
                <w:sz w:val="20"/>
                <w:szCs w:val="20"/>
              </w:rPr>
            </w:pPr>
          </w:p>
        </w:tc>
        <w:tc>
          <w:tcPr>
            <w:tcW w:w="3685" w:type="dxa"/>
          </w:tcPr>
          <w:p w:rsidR="00640E0D" w:rsidRPr="0052400E" w:rsidRDefault="00640E0D" w:rsidP="00640E0D">
            <w:pPr>
              <w:rPr>
                <w:sz w:val="20"/>
                <w:szCs w:val="20"/>
              </w:rPr>
            </w:pPr>
            <w:r w:rsidRPr="0052400E">
              <w:rPr>
                <w:sz w:val="20"/>
                <w:szCs w:val="20"/>
              </w:rPr>
              <w:t>For compression loads only</w:t>
            </w:r>
            <w:r>
              <w:rPr>
                <w:sz w:val="20"/>
                <w:szCs w:val="20"/>
              </w:rPr>
              <w:t>, or for compression and tension loads?</w:t>
            </w:r>
          </w:p>
        </w:tc>
        <w:tc>
          <w:tcPr>
            <w:tcW w:w="3685" w:type="dxa"/>
          </w:tcPr>
          <w:p w:rsidR="00640E0D" w:rsidRPr="0052400E" w:rsidRDefault="002F66C6" w:rsidP="00640E0D">
            <w:pPr>
              <w:rPr>
                <w:sz w:val="20"/>
                <w:szCs w:val="20"/>
              </w:rPr>
            </w:pPr>
            <w:r w:rsidRPr="002F66C6">
              <w:rPr>
                <w:sz w:val="20"/>
                <w:szCs w:val="20"/>
              </w:rPr>
              <w:t>Compression and tension loads for all transducers to 1000 kN; compression only above that.</w:t>
            </w:r>
          </w:p>
        </w:tc>
      </w:tr>
      <w:tr w:rsidR="00640E0D" w:rsidRPr="0052400E" w:rsidTr="0052400E">
        <w:tc>
          <w:tcPr>
            <w:tcW w:w="850" w:type="dxa"/>
          </w:tcPr>
          <w:p w:rsidR="00640E0D" w:rsidRPr="0052400E" w:rsidRDefault="00640E0D" w:rsidP="00640E0D">
            <w:pPr>
              <w:jc w:val="center"/>
              <w:rPr>
                <w:sz w:val="20"/>
                <w:szCs w:val="20"/>
              </w:rPr>
            </w:pPr>
          </w:p>
        </w:tc>
        <w:tc>
          <w:tcPr>
            <w:tcW w:w="850" w:type="dxa"/>
          </w:tcPr>
          <w:p w:rsidR="00640E0D" w:rsidRPr="0052400E" w:rsidRDefault="00640E0D" w:rsidP="00640E0D">
            <w:pPr>
              <w:jc w:val="center"/>
              <w:rPr>
                <w:sz w:val="20"/>
                <w:szCs w:val="20"/>
              </w:rPr>
            </w:pPr>
          </w:p>
        </w:tc>
        <w:tc>
          <w:tcPr>
            <w:tcW w:w="3685" w:type="dxa"/>
          </w:tcPr>
          <w:p w:rsidR="00640E0D" w:rsidRPr="0052400E" w:rsidRDefault="00640E0D" w:rsidP="00640E0D">
            <w:pPr>
              <w:rPr>
                <w:sz w:val="20"/>
                <w:szCs w:val="20"/>
              </w:rPr>
            </w:pPr>
            <w:r w:rsidRPr="00640E0D">
              <w:rPr>
                <w:sz w:val="20"/>
                <w:szCs w:val="20"/>
              </w:rPr>
              <w:t>Which class according to ISO 376 is required?</w:t>
            </w:r>
          </w:p>
        </w:tc>
        <w:tc>
          <w:tcPr>
            <w:tcW w:w="3685" w:type="dxa"/>
          </w:tcPr>
          <w:p w:rsidR="00640E0D" w:rsidRPr="0052400E" w:rsidRDefault="002F66C6" w:rsidP="00640E0D">
            <w:pPr>
              <w:rPr>
                <w:sz w:val="20"/>
                <w:szCs w:val="20"/>
              </w:rPr>
            </w:pPr>
            <w:r>
              <w:rPr>
                <w:sz w:val="20"/>
                <w:szCs w:val="20"/>
              </w:rPr>
              <w:t>ISO 376 Class 0.5</w:t>
            </w:r>
            <w:r w:rsidRPr="002F66C6">
              <w:rPr>
                <w:sz w:val="20"/>
                <w:szCs w:val="20"/>
              </w:rPr>
              <w:t xml:space="preserve"> from 20% to 100% of range for all transducers</w:t>
            </w:r>
          </w:p>
        </w:tc>
      </w:tr>
      <w:tr w:rsidR="00640E0D" w:rsidRPr="0052400E" w:rsidTr="0052400E">
        <w:tc>
          <w:tcPr>
            <w:tcW w:w="850" w:type="dxa"/>
          </w:tcPr>
          <w:p w:rsidR="00640E0D" w:rsidRPr="0052400E" w:rsidRDefault="00640E0D" w:rsidP="00640E0D">
            <w:pPr>
              <w:jc w:val="center"/>
              <w:rPr>
                <w:sz w:val="20"/>
                <w:szCs w:val="20"/>
              </w:rPr>
            </w:pPr>
          </w:p>
        </w:tc>
        <w:tc>
          <w:tcPr>
            <w:tcW w:w="850" w:type="dxa"/>
          </w:tcPr>
          <w:p w:rsidR="00640E0D" w:rsidRPr="0052400E" w:rsidRDefault="00640E0D" w:rsidP="00640E0D">
            <w:pPr>
              <w:jc w:val="center"/>
              <w:rPr>
                <w:sz w:val="20"/>
                <w:szCs w:val="20"/>
              </w:rPr>
            </w:pPr>
          </w:p>
        </w:tc>
        <w:tc>
          <w:tcPr>
            <w:tcW w:w="3685" w:type="dxa"/>
          </w:tcPr>
          <w:p w:rsidR="00640E0D" w:rsidRPr="0052400E" w:rsidRDefault="00640E0D" w:rsidP="00640E0D">
            <w:pPr>
              <w:rPr>
                <w:sz w:val="20"/>
                <w:szCs w:val="20"/>
              </w:rPr>
            </w:pPr>
            <w:r w:rsidRPr="00640E0D">
              <w:rPr>
                <w:sz w:val="20"/>
                <w:szCs w:val="20"/>
              </w:rPr>
              <w:t>Do you need a measuring amplifier for each force transducer or should one measuring amplifier be used with all force transducers?</w:t>
            </w:r>
          </w:p>
        </w:tc>
        <w:tc>
          <w:tcPr>
            <w:tcW w:w="3685" w:type="dxa"/>
          </w:tcPr>
          <w:p w:rsidR="00640E0D" w:rsidRPr="0052400E" w:rsidRDefault="002F66C6" w:rsidP="00640E0D">
            <w:pPr>
              <w:rPr>
                <w:sz w:val="20"/>
                <w:szCs w:val="20"/>
              </w:rPr>
            </w:pPr>
            <w:r w:rsidRPr="002F66C6">
              <w:rPr>
                <w:sz w:val="20"/>
                <w:szCs w:val="20"/>
              </w:rPr>
              <w:t>One dual input amplifier for all of them together.</w:t>
            </w:r>
          </w:p>
        </w:tc>
      </w:tr>
      <w:bookmarkEnd w:id="0"/>
    </w:tbl>
    <w:p w:rsidR="00D54905" w:rsidRPr="0052400E" w:rsidRDefault="00D54905" w:rsidP="002F66C6"/>
    <w:sectPr w:rsidR="00D54905" w:rsidRPr="0052400E">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18D4" w:rsidRDefault="00E918D4" w:rsidP="00E918D4">
      <w:pPr>
        <w:spacing w:after="0" w:line="240" w:lineRule="auto"/>
      </w:pPr>
      <w:r>
        <w:separator/>
      </w:r>
    </w:p>
  </w:endnote>
  <w:endnote w:type="continuationSeparator" w:id="0">
    <w:p w:rsidR="00E918D4" w:rsidRDefault="00E918D4" w:rsidP="00E918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18D4" w:rsidRDefault="00E918D4" w:rsidP="00E918D4">
      <w:pPr>
        <w:spacing w:after="0" w:line="240" w:lineRule="auto"/>
      </w:pPr>
      <w:r>
        <w:separator/>
      </w:r>
    </w:p>
  </w:footnote>
  <w:footnote w:type="continuationSeparator" w:id="0">
    <w:p w:rsidR="00E918D4" w:rsidRDefault="00E918D4" w:rsidP="00E918D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18D4" w:rsidRDefault="00E918D4">
    <w:pPr>
      <w:pStyle w:val="Header"/>
    </w:pPr>
    <w:r>
      <w:t>CLARIFICATIONS 1-EuropeAid/133510/D/SUP/GH</w:t>
    </w:r>
  </w:p>
  <w:p w:rsidR="00E918D4" w:rsidRDefault="00E918D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7FC0"/>
    <w:rsid w:val="002F66C6"/>
    <w:rsid w:val="00397FC0"/>
    <w:rsid w:val="0052400E"/>
    <w:rsid w:val="00640E0D"/>
    <w:rsid w:val="009C2853"/>
    <w:rsid w:val="00D54905"/>
    <w:rsid w:val="00E918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240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918D4"/>
    <w:pPr>
      <w:tabs>
        <w:tab w:val="center" w:pos="4536"/>
        <w:tab w:val="right" w:pos="9072"/>
      </w:tabs>
      <w:spacing w:after="0" w:line="240" w:lineRule="auto"/>
    </w:pPr>
  </w:style>
  <w:style w:type="character" w:customStyle="1" w:styleId="HeaderChar">
    <w:name w:val="Header Char"/>
    <w:basedOn w:val="DefaultParagraphFont"/>
    <w:link w:val="Header"/>
    <w:uiPriority w:val="99"/>
    <w:rsid w:val="00E918D4"/>
  </w:style>
  <w:style w:type="paragraph" w:styleId="Footer">
    <w:name w:val="footer"/>
    <w:basedOn w:val="Normal"/>
    <w:link w:val="FooterChar"/>
    <w:uiPriority w:val="99"/>
    <w:unhideWhenUsed/>
    <w:rsid w:val="00E918D4"/>
    <w:pPr>
      <w:tabs>
        <w:tab w:val="center" w:pos="4536"/>
        <w:tab w:val="right" w:pos="9072"/>
      </w:tabs>
      <w:spacing w:after="0" w:line="240" w:lineRule="auto"/>
    </w:pPr>
  </w:style>
  <w:style w:type="character" w:customStyle="1" w:styleId="FooterChar">
    <w:name w:val="Footer Char"/>
    <w:basedOn w:val="DefaultParagraphFont"/>
    <w:link w:val="Footer"/>
    <w:uiPriority w:val="99"/>
    <w:rsid w:val="00E918D4"/>
  </w:style>
  <w:style w:type="paragraph" w:styleId="BalloonText">
    <w:name w:val="Balloon Text"/>
    <w:basedOn w:val="Normal"/>
    <w:link w:val="BalloonTextChar"/>
    <w:uiPriority w:val="99"/>
    <w:semiHidden/>
    <w:unhideWhenUsed/>
    <w:rsid w:val="00E918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18D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240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918D4"/>
    <w:pPr>
      <w:tabs>
        <w:tab w:val="center" w:pos="4536"/>
        <w:tab w:val="right" w:pos="9072"/>
      </w:tabs>
      <w:spacing w:after="0" w:line="240" w:lineRule="auto"/>
    </w:pPr>
  </w:style>
  <w:style w:type="character" w:customStyle="1" w:styleId="HeaderChar">
    <w:name w:val="Header Char"/>
    <w:basedOn w:val="DefaultParagraphFont"/>
    <w:link w:val="Header"/>
    <w:uiPriority w:val="99"/>
    <w:rsid w:val="00E918D4"/>
  </w:style>
  <w:style w:type="paragraph" w:styleId="Footer">
    <w:name w:val="footer"/>
    <w:basedOn w:val="Normal"/>
    <w:link w:val="FooterChar"/>
    <w:uiPriority w:val="99"/>
    <w:unhideWhenUsed/>
    <w:rsid w:val="00E918D4"/>
    <w:pPr>
      <w:tabs>
        <w:tab w:val="center" w:pos="4536"/>
        <w:tab w:val="right" w:pos="9072"/>
      </w:tabs>
      <w:spacing w:after="0" w:line="240" w:lineRule="auto"/>
    </w:pPr>
  </w:style>
  <w:style w:type="character" w:customStyle="1" w:styleId="FooterChar">
    <w:name w:val="Footer Char"/>
    <w:basedOn w:val="DefaultParagraphFont"/>
    <w:link w:val="Footer"/>
    <w:uiPriority w:val="99"/>
    <w:rsid w:val="00E918D4"/>
  </w:style>
  <w:style w:type="paragraph" w:styleId="BalloonText">
    <w:name w:val="Balloon Text"/>
    <w:basedOn w:val="Normal"/>
    <w:link w:val="BalloonTextChar"/>
    <w:uiPriority w:val="99"/>
    <w:semiHidden/>
    <w:unhideWhenUsed/>
    <w:rsid w:val="00E918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18D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5900110">
      <w:bodyDiv w:val="1"/>
      <w:marLeft w:val="0"/>
      <w:marRight w:val="0"/>
      <w:marTop w:val="0"/>
      <w:marBottom w:val="0"/>
      <w:divBdr>
        <w:top w:val="none" w:sz="0" w:space="0" w:color="auto"/>
        <w:left w:val="none" w:sz="0" w:space="0" w:color="auto"/>
        <w:bottom w:val="none" w:sz="0" w:space="0" w:color="auto"/>
        <w:right w:val="none" w:sz="0" w:space="0" w:color="auto"/>
      </w:divBdr>
      <w:divsChild>
        <w:div w:id="846989531">
          <w:marLeft w:val="0"/>
          <w:marRight w:val="0"/>
          <w:marTop w:val="0"/>
          <w:marBottom w:val="0"/>
          <w:divBdr>
            <w:top w:val="none" w:sz="0" w:space="0" w:color="auto"/>
            <w:left w:val="none" w:sz="0" w:space="0" w:color="auto"/>
            <w:bottom w:val="none" w:sz="0" w:space="0" w:color="auto"/>
            <w:right w:val="none" w:sz="0" w:space="0" w:color="auto"/>
          </w:divBdr>
        </w:div>
        <w:div w:id="1193687939">
          <w:marLeft w:val="0"/>
          <w:marRight w:val="0"/>
          <w:marTop w:val="0"/>
          <w:marBottom w:val="0"/>
          <w:divBdr>
            <w:top w:val="none" w:sz="0" w:space="0" w:color="auto"/>
            <w:left w:val="none" w:sz="0" w:space="0" w:color="auto"/>
            <w:bottom w:val="none" w:sz="0" w:space="0" w:color="auto"/>
            <w:right w:val="none" w:sz="0" w:space="0" w:color="auto"/>
          </w:divBdr>
        </w:div>
        <w:div w:id="596060319">
          <w:marLeft w:val="0"/>
          <w:marRight w:val="0"/>
          <w:marTop w:val="0"/>
          <w:marBottom w:val="0"/>
          <w:divBdr>
            <w:top w:val="none" w:sz="0" w:space="0" w:color="auto"/>
            <w:left w:val="none" w:sz="0" w:space="0" w:color="auto"/>
            <w:bottom w:val="none" w:sz="0" w:space="0" w:color="auto"/>
            <w:right w:val="none" w:sz="0" w:space="0" w:color="auto"/>
          </w:divBdr>
        </w:div>
        <w:div w:id="2003972917">
          <w:marLeft w:val="0"/>
          <w:marRight w:val="0"/>
          <w:marTop w:val="0"/>
          <w:marBottom w:val="0"/>
          <w:divBdr>
            <w:top w:val="none" w:sz="0" w:space="0" w:color="auto"/>
            <w:left w:val="none" w:sz="0" w:space="0" w:color="auto"/>
            <w:bottom w:val="none" w:sz="0" w:space="0" w:color="auto"/>
            <w:right w:val="none" w:sz="0" w:space="0" w:color="auto"/>
          </w:divBdr>
        </w:div>
        <w:div w:id="500122020">
          <w:marLeft w:val="0"/>
          <w:marRight w:val="0"/>
          <w:marTop w:val="0"/>
          <w:marBottom w:val="0"/>
          <w:divBdr>
            <w:top w:val="none" w:sz="0" w:space="0" w:color="auto"/>
            <w:left w:val="none" w:sz="0" w:space="0" w:color="auto"/>
            <w:bottom w:val="none" w:sz="0" w:space="0" w:color="auto"/>
            <w:right w:val="none" w:sz="0" w:space="0" w:color="auto"/>
          </w:divBdr>
        </w:div>
        <w:div w:id="1470904624">
          <w:marLeft w:val="0"/>
          <w:marRight w:val="0"/>
          <w:marTop w:val="0"/>
          <w:marBottom w:val="0"/>
          <w:divBdr>
            <w:top w:val="none" w:sz="0" w:space="0" w:color="auto"/>
            <w:left w:val="none" w:sz="0" w:space="0" w:color="auto"/>
            <w:bottom w:val="none" w:sz="0" w:space="0" w:color="auto"/>
            <w:right w:val="none" w:sz="0" w:space="0" w:color="auto"/>
          </w:divBdr>
        </w:div>
        <w:div w:id="276258402">
          <w:marLeft w:val="0"/>
          <w:marRight w:val="0"/>
          <w:marTop w:val="0"/>
          <w:marBottom w:val="0"/>
          <w:divBdr>
            <w:top w:val="none" w:sz="0" w:space="0" w:color="auto"/>
            <w:left w:val="none" w:sz="0" w:space="0" w:color="auto"/>
            <w:bottom w:val="none" w:sz="0" w:space="0" w:color="auto"/>
            <w:right w:val="none" w:sz="0" w:space="0" w:color="auto"/>
          </w:divBdr>
        </w:div>
        <w:div w:id="2078167147">
          <w:marLeft w:val="0"/>
          <w:marRight w:val="0"/>
          <w:marTop w:val="0"/>
          <w:marBottom w:val="0"/>
          <w:divBdr>
            <w:top w:val="none" w:sz="0" w:space="0" w:color="auto"/>
            <w:left w:val="none" w:sz="0" w:space="0" w:color="auto"/>
            <w:bottom w:val="none" w:sz="0" w:space="0" w:color="auto"/>
            <w:right w:val="none" w:sz="0" w:space="0" w:color="auto"/>
          </w:divBdr>
        </w:div>
        <w:div w:id="1240140627">
          <w:marLeft w:val="0"/>
          <w:marRight w:val="0"/>
          <w:marTop w:val="0"/>
          <w:marBottom w:val="0"/>
          <w:divBdr>
            <w:top w:val="none" w:sz="0" w:space="0" w:color="auto"/>
            <w:left w:val="none" w:sz="0" w:space="0" w:color="auto"/>
            <w:bottom w:val="none" w:sz="0" w:space="0" w:color="auto"/>
            <w:right w:val="none" w:sz="0" w:space="0" w:color="auto"/>
          </w:divBdr>
        </w:div>
        <w:div w:id="1802574801">
          <w:marLeft w:val="0"/>
          <w:marRight w:val="0"/>
          <w:marTop w:val="0"/>
          <w:marBottom w:val="0"/>
          <w:divBdr>
            <w:top w:val="none" w:sz="0" w:space="0" w:color="auto"/>
            <w:left w:val="none" w:sz="0" w:space="0" w:color="auto"/>
            <w:bottom w:val="none" w:sz="0" w:space="0" w:color="auto"/>
            <w:right w:val="none" w:sz="0" w:space="0" w:color="auto"/>
          </w:divBdr>
        </w:div>
        <w:div w:id="552081070">
          <w:marLeft w:val="0"/>
          <w:marRight w:val="0"/>
          <w:marTop w:val="0"/>
          <w:marBottom w:val="0"/>
          <w:divBdr>
            <w:top w:val="none" w:sz="0" w:space="0" w:color="auto"/>
            <w:left w:val="none" w:sz="0" w:space="0" w:color="auto"/>
            <w:bottom w:val="none" w:sz="0" w:space="0" w:color="auto"/>
            <w:right w:val="none" w:sz="0" w:space="0" w:color="auto"/>
          </w:divBdr>
        </w:div>
        <w:div w:id="234171082">
          <w:marLeft w:val="0"/>
          <w:marRight w:val="0"/>
          <w:marTop w:val="0"/>
          <w:marBottom w:val="0"/>
          <w:divBdr>
            <w:top w:val="none" w:sz="0" w:space="0" w:color="auto"/>
            <w:left w:val="none" w:sz="0" w:space="0" w:color="auto"/>
            <w:bottom w:val="none" w:sz="0" w:space="0" w:color="auto"/>
            <w:right w:val="none" w:sz="0" w:space="0" w:color="auto"/>
          </w:divBdr>
        </w:div>
        <w:div w:id="388966347">
          <w:marLeft w:val="0"/>
          <w:marRight w:val="0"/>
          <w:marTop w:val="0"/>
          <w:marBottom w:val="0"/>
          <w:divBdr>
            <w:top w:val="none" w:sz="0" w:space="0" w:color="auto"/>
            <w:left w:val="none" w:sz="0" w:space="0" w:color="auto"/>
            <w:bottom w:val="none" w:sz="0" w:space="0" w:color="auto"/>
            <w:right w:val="none" w:sz="0" w:space="0" w:color="auto"/>
          </w:divBdr>
        </w:div>
        <w:div w:id="667907044">
          <w:marLeft w:val="0"/>
          <w:marRight w:val="0"/>
          <w:marTop w:val="0"/>
          <w:marBottom w:val="0"/>
          <w:divBdr>
            <w:top w:val="none" w:sz="0" w:space="0" w:color="auto"/>
            <w:left w:val="none" w:sz="0" w:space="0" w:color="auto"/>
            <w:bottom w:val="none" w:sz="0" w:space="0" w:color="auto"/>
            <w:right w:val="none" w:sz="0" w:space="0" w:color="auto"/>
          </w:divBdr>
        </w:div>
        <w:div w:id="798037423">
          <w:marLeft w:val="0"/>
          <w:marRight w:val="0"/>
          <w:marTop w:val="0"/>
          <w:marBottom w:val="0"/>
          <w:divBdr>
            <w:top w:val="none" w:sz="0" w:space="0" w:color="auto"/>
            <w:left w:val="none" w:sz="0" w:space="0" w:color="auto"/>
            <w:bottom w:val="none" w:sz="0" w:space="0" w:color="auto"/>
            <w:right w:val="none" w:sz="0" w:space="0" w:color="auto"/>
          </w:divBdr>
        </w:div>
        <w:div w:id="1492064892">
          <w:marLeft w:val="0"/>
          <w:marRight w:val="0"/>
          <w:marTop w:val="0"/>
          <w:marBottom w:val="0"/>
          <w:divBdr>
            <w:top w:val="none" w:sz="0" w:space="0" w:color="auto"/>
            <w:left w:val="none" w:sz="0" w:space="0" w:color="auto"/>
            <w:bottom w:val="none" w:sz="0" w:space="0" w:color="auto"/>
            <w:right w:val="none" w:sz="0" w:space="0" w:color="auto"/>
          </w:divBdr>
        </w:div>
        <w:div w:id="67921646">
          <w:marLeft w:val="0"/>
          <w:marRight w:val="0"/>
          <w:marTop w:val="0"/>
          <w:marBottom w:val="0"/>
          <w:divBdr>
            <w:top w:val="none" w:sz="0" w:space="0" w:color="auto"/>
            <w:left w:val="none" w:sz="0" w:space="0" w:color="auto"/>
            <w:bottom w:val="none" w:sz="0" w:space="0" w:color="auto"/>
            <w:right w:val="none" w:sz="0" w:space="0" w:color="auto"/>
          </w:divBdr>
        </w:div>
        <w:div w:id="1755974369">
          <w:marLeft w:val="0"/>
          <w:marRight w:val="0"/>
          <w:marTop w:val="0"/>
          <w:marBottom w:val="0"/>
          <w:divBdr>
            <w:top w:val="none" w:sz="0" w:space="0" w:color="auto"/>
            <w:left w:val="none" w:sz="0" w:space="0" w:color="auto"/>
            <w:bottom w:val="none" w:sz="0" w:space="0" w:color="auto"/>
            <w:right w:val="none" w:sz="0" w:space="0" w:color="auto"/>
          </w:divBdr>
        </w:div>
        <w:div w:id="1573544783">
          <w:marLeft w:val="0"/>
          <w:marRight w:val="0"/>
          <w:marTop w:val="0"/>
          <w:marBottom w:val="0"/>
          <w:divBdr>
            <w:top w:val="none" w:sz="0" w:space="0" w:color="auto"/>
            <w:left w:val="none" w:sz="0" w:space="0" w:color="auto"/>
            <w:bottom w:val="none" w:sz="0" w:space="0" w:color="auto"/>
            <w:right w:val="none" w:sz="0" w:space="0" w:color="auto"/>
          </w:divBdr>
        </w:div>
        <w:div w:id="2107725679">
          <w:marLeft w:val="0"/>
          <w:marRight w:val="0"/>
          <w:marTop w:val="0"/>
          <w:marBottom w:val="0"/>
          <w:divBdr>
            <w:top w:val="none" w:sz="0" w:space="0" w:color="auto"/>
            <w:left w:val="none" w:sz="0" w:space="0" w:color="auto"/>
            <w:bottom w:val="none" w:sz="0" w:space="0" w:color="auto"/>
            <w:right w:val="none" w:sz="0" w:space="0" w:color="auto"/>
          </w:divBdr>
        </w:div>
        <w:div w:id="1806390218">
          <w:marLeft w:val="0"/>
          <w:marRight w:val="0"/>
          <w:marTop w:val="0"/>
          <w:marBottom w:val="0"/>
          <w:divBdr>
            <w:top w:val="none" w:sz="0" w:space="0" w:color="auto"/>
            <w:left w:val="none" w:sz="0" w:space="0" w:color="auto"/>
            <w:bottom w:val="none" w:sz="0" w:space="0" w:color="auto"/>
            <w:right w:val="none" w:sz="0" w:space="0" w:color="auto"/>
          </w:divBdr>
        </w:div>
        <w:div w:id="497773747">
          <w:marLeft w:val="0"/>
          <w:marRight w:val="0"/>
          <w:marTop w:val="0"/>
          <w:marBottom w:val="0"/>
          <w:divBdr>
            <w:top w:val="none" w:sz="0" w:space="0" w:color="auto"/>
            <w:left w:val="none" w:sz="0" w:space="0" w:color="auto"/>
            <w:bottom w:val="none" w:sz="0" w:space="0" w:color="auto"/>
            <w:right w:val="none" w:sz="0" w:space="0" w:color="auto"/>
          </w:divBdr>
        </w:div>
        <w:div w:id="978849552">
          <w:marLeft w:val="0"/>
          <w:marRight w:val="0"/>
          <w:marTop w:val="0"/>
          <w:marBottom w:val="0"/>
          <w:divBdr>
            <w:top w:val="none" w:sz="0" w:space="0" w:color="auto"/>
            <w:left w:val="none" w:sz="0" w:space="0" w:color="auto"/>
            <w:bottom w:val="none" w:sz="0" w:space="0" w:color="auto"/>
            <w:right w:val="none" w:sz="0" w:space="0" w:color="auto"/>
          </w:divBdr>
        </w:div>
        <w:div w:id="1987078375">
          <w:marLeft w:val="0"/>
          <w:marRight w:val="0"/>
          <w:marTop w:val="0"/>
          <w:marBottom w:val="0"/>
          <w:divBdr>
            <w:top w:val="none" w:sz="0" w:space="0" w:color="auto"/>
            <w:left w:val="none" w:sz="0" w:space="0" w:color="auto"/>
            <w:bottom w:val="none" w:sz="0" w:space="0" w:color="auto"/>
            <w:right w:val="none" w:sz="0" w:space="0" w:color="auto"/>
          </w:divBdr>
        </w:div>
        <w:div w:id="206064579">
          <w:marLeft w:val="0"/>
          <w:marRight w:val="0"/>
          <w:marTop w:val="0"/>
          <w:marBottom w:val="0"/>
          <w:divBdr>
            <w:top w:val="none" w:sz="0" w:space="0" w:color="auto"/>
            <w:left w:val="none" w:sz="0" w:space="0" w:color="auto"/>
            <w:bottom w:val="none" w:sz="0" w:space="0" w:color="auto"/>
            <w:right w:val="none" w:sz="0" w:space="0" w:color="auto"/>
          </w:divBdr>
        </w:div>
        <w:div w:id="417023092">
          <w:marLeft w:val="0"/>
          <w:marRight w:val="0"/>
          <w:marTop w:val="0"/>
          <w:marBottom w:val="0"/>
          <w:divBdr>
            <w:top w:val="none" w:sz="0" w:space="0" w:color="auto"/>
            <w:left w:val="none" w:sz="0" w:space="0" w:color="auto"/>
            <w:bottom w:val="none" w:sz="0" w:space="0" w:color="auto"/>
            <w:right w:val="none" w:sz="0" w:space="0" w:color="auto"/>
          </w:divBdr>
        </w:div>
        <w:div w:id="719323137">
          <w:marLeft w:val="0"/>
          <w:marRight w:val="0"/>
          <w:marTop w:val="0"/>
          <w:marBottom w:val="0"/>
          <w:divBdr>
            <w:top w:val="none" w:sz="0" w:space="0" w:color="auto"/>
            <w:left w:val="none" w:sz="0" w:space="0" w:color="auto"/>
            <w:bottom w:val="none" w:sz="0" w:space="0" w:color="auto"/>
            <w:right w:val="none" w:sz="0" w:space="0" w:color="auto"/>
          </w:divBdr>
        </w:div>
        <w:div w:id="940720038">
          <w:marLeft w:val="0"/>
          <w:marRight w:val="0"/>
          <w:marTop w:val="0"/>
          <w:marBottom w:val="0"/>
          <w:divBdr>
            <w:top w:val="none" w:sz="0" w:space="0" w:color="auto"/>
            <w:left w:val="none" w:sz="0" w:space="0" w:color="auto"/>
            <w:bottom w:val="none" w:sz="0" w:space="0" w:color="auto"/>
            <w:right w:val="none" w:sz="0" w:space="0" w:color="auto"/>
          </w:divBdr>
        </w:div>
        <w:div w:id="1435786373">
          <w:marLeft w:val="0"/>
          <w:marRight w:val="0"/>
          <w:marTop w:val="0"/>
          <w:marBottom w:val="0"/>
          <w:divBdr>
            <w:top w:val="none" w:sz="0" w:space="0" w:color="auto"/>
            <w:left w:val="none" w:sz="0" w:space="0" w:color="auto"/>
            <w:bottom w:val="none" w:sz="0" w:space="0" w:color="auto"/>
            <w:right w:val="none" w:sz="0" w:space="0" w:color="auto"/>
          </w:divBdr>
        </w:div>
        <w:div w:id="2061199288">
          <w:marLeft w:val="0"/>
          <w:marRight w:val="0"/>
          <w:marTop w:val="0"/>
          <w:marBottom w:val="0"/>
          <w:divBdr>
            <w:top w:val="none" w:sz="0" w:space="0" w:color="auto"/>
            <w:left w:val="none" w:sz="0" w:space="0" w:color="auto"/>
            <w:bottom w:val="none" w:sz="0" w:space="0" w:color="auto"/>
            <w:right w:val="none" w:sz="0" w:space="0" w:color="auto"/>
          </w:divBdr>
        </w:div>
        <w:div w:id="411128649">
          <w:marLeft w:val="0"/>
          <w:marRight w:val="0"/>
          <w:marTop w:val="0"/>
          <w:marBottom w:val="0"/>
          <w:divBdr>
            <w:top w:val="none" w:sz="0" w:space="0" w:color="auto"/>
            <w:left w:val="none" w:sz="0" w:space="0" w:color="auto"/>
            <w:bottom w:val="none" w:sz="0" w:space="0" w:color="auto"/>
            <w:right w:val="none" w:sz="0" w:space="0" w:color="auto"/>
          </w:divBdr>
        </w:div>
        <w:div w:id="1016423397">
          <w:marLeft w:val="0"/>
          <w:marRight w:val="0"/>
          <w:marTop w:val="0"/>
          <w:marBottom w:val="0"/>
          <w:divBdr>
            <w:top w:val="none" w:sz="0" w:space="0" w:color="auto"/>
            <w:left w:val="none" w:sz="0" w:space="0" w:color="auto"/>
            <w:bottom w:val="none" w:sz="0" w:space="0" w:color="auto"/>
            <w:right w:val="none" w:sz="0" w:space="0" w:color="auto"/>
          </w:divBdr>
        </w:div>
        <w:div w:id="1539511247">
          <w:marLeft w:val="0"/>
          <w:marRight w:val="0"/>
          <w:marTop w:val="0"/>
          <w:marBottom w:val="0"/>
          <w:divBdr>
            <w:top w:val="none" w:sz="0" w:space="0" w:color="auto"/>
            <w:left w:val="none" w:sz="0" w:space="0" w:color="auto"/>
            <w:bottom w:val="none" w:sz="0" w:space="0" w:color="auto"/>
            <w:right w:val="none" w:sz="0" w:space="0" w:color="auto"/>
          </w:divBdr>
        </w:div>
        <w:div w:id="1749768576">
          <w:marLeft w:val="0"/>
          <w:marRight w:val="0"/>
          <w:marTop w:val="0"/>
          <w:marBottom w:val="0"/>
          <w:divBdr>
            <w:top w:val="none" w:sz="0" w:space="0" w:color="auto"/>
            <w:left w:val="none" w:sz="0" w:space="0" w:color="auto"/>
            <w:bottom w:val="none" w:sz="0" w:space="0" w:color="auto"/>
            <w:right w:val="none" w:sz="0" w:space="0" w:color="auto"/>
          </w:divBdr>
        </w:div>
        <w:div w:id="3852216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341</Words>
  <Characters>1946</Characters>
  <Application>Microsoft Office Word</Application>
  <DocSecurity>4</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2283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Frits Hendriks</dc:creator>
  <cp:lastModifiedBy>ABAITUA ZARZA Carlos (EEAS-ACCRA)</cp:lastModifiedBy>
  <cp:revision>2</cp:revision>
  <dcterms:created xsi:type="dcterms:W3CDTF">2013-04-24T14:07:00Z</dcterms:created>
  <dcterms:modified xsi:type="dcterms:W3CDTF">2013-04-24T14:07:00Z</dcterms:modified>
</cp:coreProperties>
</file>